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EAFD" w14:textId="77777777" w:rsidR="00EF1FD7" w:rsidRPr="00EF1FD7" w:rsidRDefault="00EF1FD7">
      <w:pPr>
        <w:rPr>
          <w:b/>
          <w:bCs/>
          <w:sz w:val="28"/>
          <w:szCs w:val="28"/>
        </w:rPr>
      </w:pPr>
      <w:r w:rsidRPr="00EF1FD7">
        <w:rPr>
          <w:b/>
          <w:bCs/>
          <w:sz w:val="28"/>
          <w:szCs w:val="28"/>
        </w:rPr>
        <w:t xml:space="preserve">Udtalelse fra den kritiske revision </w:t>
      </w:r>
    </w:p>
    <w:p w14:paraId="2E696421" w14:textId="6ACD7E68" w:rsidR="00EF1FD7" w:rsidRDefault="00EF1F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Å</w:t>
      </w:r>
      <w:r w:rsidRPr="00EF1FD7">
        <w:rPr>
          <w:b/>
          <w:bCs/>
          <w:sz w:val="28"/>
          <w:szCs w:val="28"/>
        </w:rPr>
        <w:t xml:space="preserve">rsregnskab 2025 for Bedre Psykiatri Region Hovedstaden </w:t>
      </w:r>
    </w:p>
    <w:p w14:paraId="41C0D5F4" w14:textId="77777777" w:rsidR="00EF1FD7" w:rsidRDefault="00EF1FD7">
      <w:pPr>
        <w:rPr>
          <w:b/>
          <w:bCs/>
          <w:sz w:val="28"/>
          <w:szCs w:val="28"/>
        </w:rPr>
      </w:pPr>
    </w:p>
    <w:p w14:paraId="516C3DD2" w14:textId="37A1A843" w:rsidR="00EF1FD7" w:rsidRDefault="00EF1FD7" w:rsidP="00EF1FD7">
      <w:pPr>
        <w:rPr>
          <w:sz w:val="28"/>
          <w:szCs w:val="28"/>
        </w:rPr>
      </w:pPr>
      <w:r>
        <w:rPr>
          <w:sz w:val="28"/>
          <w:szCs w:val="28"/>
        </w:rPr>
        <w:t>Den kritiske revision har gennemgået</w:t>
      </w:r>
      <w:r w:rsidRPr="00EF1FD7">
        <w:rPr>
          <w:sz w:val="28"/>
          <w:szCs w:val="28"/>
        </w:rPr>
        <w:t xml:space="preserve"> regnskabet </w:t>
      </w:r>
      <w:r>
        <w:rPr>
          <w:sz w:val="28"/>
          <w:szCs w:val="28"/>
        </w:rPr>
        <w:t xml:space="preserve">og kan konstatere, at alt nu stemmer. Vi indstiller således til generalforsamlingen, at årsregnskabet godkendes. </w:t>
      </w:r>
    </w:p>
    <w:p w14:paraId="1B0705FA" w14:textId="4B33FF5B" w:rsidR="00EF1FD7" w:rsidRDefault="00EF1FD7" w:rsidP="00EF1FD7">
      <w:pPr>
        <w:rPr>
          <w:sz w:val="28"/>
          <w:szCs w:val="28"/>
        </w:rPr>
      </w:pPr>
      <w:r>
        <w:rPr>
          <w:sz w:val="28"/>
          <w:szCs w:val="28"/>
        </w:rPr>
        <w:t xml:space="preserve">Den kritiske revision vil i øvrigt anbefale </w:t>
      </w:r>
      <w:r w:rsidRPr="00EF1FD7">
        <w:rPr>
          <w:sz w:val="28"/>
          <w:szCs w:val="28"/>
        </w:rPr>
        <w:t>bestyrelsen</w:t>
      </w:r>
      <w:r>
        <w:rPr>
          <w:sz w:val="28"/>
          <w:szCs w:val="28"/>
        </w:rPr>
        <w:t xml:space="preserve">, </w:t>
      </w:r>
      <w:r w:rsidRPr="00EF1FD7">
        <w:rPr>
          <w:sz w:val="28"/>
          <w:szCs w:val="28"/>
        </w:rPr>
        <w:t xml:space="preserve">at </w:t>
      </w:r>
      <w:r>
        <w:rPr>
          <w:sz w:val="28"/>
          <w:szCs w:val="28"/>
        </w:rPr>
        <w:t>man</w:t>
      </w:r>
      <w:r w:rsidRPr="00EF1F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fremadrettet </w:t>
      </w:r>
      <w:r w:rsidRPr="00EF1FD7">
        <w:rPr>
          <w:sz w:val="28"/>
          <w:szCs w:val="28"/>
        </w:rPr>
        <w:t xml:space="preserve">bruger </w:t>
      </w:r>
      <w:r>
        <w:rPr>
          <w:sz w:val="28"/>
          <w:szCs w:val="28"/>
        </w:rPr>
        <w:t>den skabelon for årsregnskaber, som Bedre Psykiatris landsorganisation stiller til rådighed, da denne sikrer transparens i regnskabet.</w:t>
      </w:r>
    </w:p>
    <w:p w14:paraId="3CE1038D" w14:textId="77777777" w:rsidR="00EF1FD7" w:rsidRDefault="00EF1FD7">
      <w:pPr>
        <w:rPr>
          <w:sz w:val="28"/>
          <w:szCs w:val="28"/>
        </w:rPr>
      </w:pPr>
    </w:p>
    <w:p w14:paraId="14DBEEBE" w14:textId="03885D29" w:rsidR="00EF1FD7" w:rsidRDefault="00EF1FD7">
      <w:pPr>
        <w:rPr>
          <w:sz w:val="28"/>
          <w:szCs w:val="28"/>
        </w:rPr>
      </w:pPr>
      <w:r>
        <w:rPr>
          <w:sz w:val="28"/>
          <w:szCs w:val="28"/>
        </w:rPr>
        <w:t>Bedste hilsner</w:t>
      </w:r>
    </w:p>
    <w:p w14:paraId="129B0CBD" w14:textId="35E37488" w:rsidR="00EF1FD7" w:rsidRDefault="00EF1FD7">
      <w:pPr>
        <w:rPr>
          <w:sz w:val="28"/>
          <w:szCs w:val="28"/>
        </w:rPr>
      </w:pPr>
      <w:r>
        <w:rPr>
          <w:sz w:val="28"/>
          <w:szCs w:val="28"/>
        </w:rPr>
        <w:t>Hanne Nielsen, Egedal</w:t>
      </w:r>
    </w:p>
    <w:p w14:paraId="2BDD144E" w14:textId="35EEEDB6" w:rsidR="00EF1FD7" w:rsidRPr="00EF1FD7" w:rsidRDefault="00EF1FD7">
      <w:pPr>
        <w:rPr>
          <w:sz w:val="28"/>
          <w:szCs w:val="28"/>
        </w:rPr>
      </w:pPr>
      <w:r w:rsidRPr="00EF1FD7">
        <w:rPr>
          <w:sz w:val="28"/>
          <w:szCs w:val="28"/>
        </w:rPr>
        <w:t>Jane Alrø Sørensen</w:t>
      </w:r>
      <w:r>
        <w:rPr>
          <w:sz w:val="28"/>
          <w:szCs w:val="28"/>
        </w:rPr>
        <w:t>, Amager</w:t>
      </w:r>
    </w:p>
    <w:sectPr w:rsidR="00EF1FD7" w:rsidRPr="00EF1F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D7"/>
    <w:rsid w:val="000156D0"/>
    <w:rsid w:val="003D4534"/>
    <w:rsid w:val="003F6F33"/>
    <w:rsid w:val="005B307C"/>
    <w:rsid w:val="009A6A7B"/>
    <w:rsid w:val="00CD5AB1"/>
    <w:rsid w:val="00E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D901"/>
  <w15:chartTrackingRefBased/>
  <w15:docId w15:val="{A864DBAA-3BF0-4D82-8E3C-8F74E92D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F1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1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1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1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1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1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1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1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1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F1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F1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F1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F1F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1F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1F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1F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1F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1F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F1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F1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F1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F1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F1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F1F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F1F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F1FD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F1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1FD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F1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465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Alrø Sørensen</dc:creator>
  <cp:keywords/>
  <dc:description/>
  <cp:lastModifiedBy>efsfsdfds sdfsdfds</cp:lastModifiedBy>
  <cp:revision>2</cp:revision>
  <dcterms:created xsi:type="dcterms:W3CDTF">2026-06-07T00:34:00Z</dcterms:created>
  <dcterms:modified xsi:type="dcterms:W3CDTF">2026-06-07T00:34:00Z</dcterms:modified>
</cp:coreProperties>
</file>